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B15" w:rsidRDefault="004F42EC" w:rsidP="00DD60C7">
      <w:pPr>
        <w:pStyle w:val="Encabezado"/>
        <w:tabs>
          <w:tab w:val="clear" w:pos="8504"/>
        </w:tabs>
        <w:rPr>
          <w:sz w:val="28"/>
          <w:szCs w:val="28"/>
        </w:rPr>
      </w:pPr>
      <w:r w:rsidRPr="004F42EC">
        <w:rPr>
          <w:noProof/>
          <w:sz w:val="28"/>
          <w:szCs w:val="28"/>
          <w:lang w:val="es-SV" w:eastAsia="es-SV"/>
        </w:rPr>
        <w:drawing>
          <wp:anchor distT="0" distB="0" distL="114300" distR="114300" simplePos="0" relativeHeight="251658240" behindDoc="1" locked="0" layoutInCell="1" allowOverlap="1" wp14:anchorId="1EDF870F" wp14:editId="004D1CE0">
            <wp:simplePos x="0" y="0"/>
            <wp:positionH relativeFrom="column">
              <wp:posOffset>5139690</wp:posOffset>
            </wp:positionH>
            <wp:positionV relativeFrom="paragraph">
              <wp:posOffset>-90170</wp:posOffset>
            </wp:positionV>
            <wp:extent cx="914400" cy="676275"/>
            <wp:effectExtent l="0" t="0" r="0" b="9525"/>
            <wp:wrapNone/>
            <wp:docPr id="1" name="Imagen 1" descr="TS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SC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36" t="-652" r="12083" b="26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D60C7" w:rsidRPr="004F42EC">
        <w:rPr>
          <w:noProof/>
          <w:sz w:val="28"/>
          <w:szCs w:val="28"/>
          <w:lang w:val="es-SV" w:eastAsia="es-SV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-4445</wp:posOffset>
            </wp:positionV>
            <wp:extent cx="704850" cy="685800"/>
            <wp:effectExtent l="0" t="0" r="0" b="0"/>
            <wp:wrapNone/>
            <wp:docPr id="2" name="Imagen 2" descr="https://elsalvadorespana.files.wordpress.com/2013/03/images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lsalvadorespana.files.wordpress.com/2013/03/images.jpe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D60C7" w:rsidRPr="004F42EC">
        <w:rPr>
          <w:sz w:val="28"/>
          <w:szCs w:val="28"/>
        </w:rPr>
        <w:t xml:space="preserve">                     </w:t>
      </w:r>
    </w:p>
    <w:p w:rsidR="00853B15" w:rsidRDefault="00853B15" w:rsidP="00DD60C7">
      <w:pPr>
        <w:pStyle w:val="Encabezado"/>
        <w:tabs>
          <w:tab w:val="clear" w:pos="8504"/>
        </w:tabs>
        <w:rPr>
          <w:sz w:val="28"/>
          <w:szCs w:val="28"/>
        </w:rPr>
      </w:pPr>
    </w:p>
    <w:p w:rsidR="00853B15" w:rsidRDefault="00853B15" w:rsidP="00DD60C7">
      <w:pPr>
        <w:pStyle w:val="Encabezado"/>
        <w:tabs>
          <w:tab w:val="clear" w:pos="8504"/>
        </w:tabs>
        <w:rPr>
          <w:sz w:val="28"/>
          <w:szCs w:val="28"/>
        </w:rPr>
      </w:pPr>
    </w:p>
    <w:p w:rsidR="00DD60C7" w:rsidRPr="004F42EC" w:rsidRDefault="00DD60C7" w:rsidP="00853B15">
      <w:pPr>
        <w:pStyle w:val="Encabezado"/>
        <w:tabs>
          <w:tab w:val="clear" w:pos="8504"/>
        </w:tabs>
        <w:jc w:val="center"/>
        <w:rPr>
          <w:sz w:val="28"/>
          <w:szCs w:val="28"/>
        </w:rPr>
      </w:pPr>
      <w:r w:rsidRPr="004F42EC">
        <w:rPr>
          <w:b/>
          <w:sz w:val="28"/>
          <w:szCs w:val="28"/>
        </w:rPr>
        <w:t>TRIBUNAL DE SERVICIO CIVIL</w:t>
      </w:r>
    </w:p>
    <w:p w:rsidR="00DD60C7" w:rsidRPr="004F42EC" w:rsidRDefault="00DD60C7" w:rsidP="00853B15">
      <w:pPr>
        <w:pStyle w:val="Encabezado"/>
        <w:jc w:val="center"/>
        <w:rPr>
          <w:b/>
          <w:sz w:val="28"/>
          <w:szCs w:val="28"/>
        </w:rPr>
      </w:pPr>
      <w:r w:rsidRPr="004F42EC">
        <w:rPr>
          <w:b/>
          <w:sz w:val="28"/>
          <w:szCs w:val="28"/>
        </w:rPr>
        <w:t>UNIDAD DE ACCESO A LA INFORMACIÓN PÚBLICA</w:t>
      </w:r>
    </w:p>
    <w:p w:rsidR="00DD60C7" w:rsidRPr="004F42EC" w:rsidRDefault="00DD60C7" w:rsidP="00853B15">
      <w:pPr>
        <w:pStyle w:val="Encabezado"/>
        <w:jc w:val="center"/>
        <w:rPr>
          <w:b/>
          <w:sz w:val="28"/>
          <w:szCs w:val="28"/>
        </w:rPr>
      </w:pPr>
    </w:p>
    <w:p w:rsidR="00DD60C7" w:rsidRPr="00BD7DCD" w:rsidRDefault="00DD60C7" w:rsidP="00DD60C7">
      <w:pPr>
        <w:jc w:val="both"/>
        <w:rPr>
          <w:b/>
          <w:sz w:val="23"/>
          <w:szCs w:val="23"/>
        </w:rPr>
      </w:pPr>
    </w:p>
    <w:p w:rsidR="00DD60C7" w:rsidRPr="004F42EC" w:rsidRDefault="00DD60C7" w:rsidP="00DD60C7">
      <w:pPr>
        <w:jc w:val="right"/>
        <w:rPr>
          <w:sz w:val="28"/>
          <w:szCs w:val="28"/>
        </w:rPr>
      </w:pPr>
      <w:r w:rsidRPr="004F42EC">
        <w:rPr>
          <w:sz w:val="28"/>
          <w:szCs w:val="28"/>
        </w:rPr>
        <w:t xml:space="preserve">San Salvador, </w:t>
      </w:r>
      <w:r w:rsidR="00D06E43" w:rsidRPr="004F42EC">
        <w:rPr>
          <w:sz w:val="28"/>
          <w:szCs w:val="28"/>
        </w:rPr>
        <w:t>10 de enero</w:t>
      </w:r>
      <w:r w:rsidRPr="004F42EC">
        <w:rPr>
          <w:sz w:val="28"/>
          <w:szCs w:val="28"/>
        </w:rPr>
        <w:t xml:space="preserve"> de 20</w:t>
      </w:r>
      <w:r w:rsidR="00D06E43" w:rsidRPr="004F42EC">
        <w:rPr>
          <w:sz w:val="28"/>
          <w:szCs w:val="28"/>
        </w:rPr>
        <w:t>20</w:t>
      </w:r>
      <w:r w:rsidRPr="004F42EC">
        <w:rPr>
          <w:sz w:val="28"/>
          <w:szCs w:val="28"/>
        </w:rPr>
        <w:t xml:space="preserve">. </w:t>
      </w:r>
    </w:p>
    <w:p w:rsidR="00DD60C7" w:rsidRPr="004F42EC" w:rsidRDefault="00DD60C7" w:rsidP="00DD60C7">
      <w:pPr>
        <w:jc w:val="both"/>
        <w:rPr>
          <w:sz w:val="28"/>
          <w:szCs w:val="28"/>
        </w:rPr>
      </w:pPr>
    </w:p>
    <w:p w:rsidR="00DD60C7" w:rsidRDefault="00DD60C7" w:rsidP="00DD60C7">
      <w:pPr>
        <w:jc w:val="both"/>
        <w:rPr>
          <w:sz w:val="28"/>
          <w:szCs w:val="28"/>
        </w:rPr>
      </w:pPr>
    </w:p>
    <w:p w:rsidR="00DD60C7" w:rsidRPr="004F42EC" w:rsidRDefault="00DD60C7" w:rsidP="00DD60C7">
      <w:pPr>
        <w:jc w:val="both"/>
        <w:rPr>
          <w:sz w:val="28"/>
          <w:szCs w:val="28"/>
        </w:rPr>
      </w:pPr>
      <w:r w:rsidRPr="004F42EC">
        <w:rPr>
          <w:sz w:val="28"/>
          <w:szCs w:val="28"/>
        </w:rPr>
        <w:t xml:space="preserve">Público en General. </w:t>
      </w:r>
    </w:p>
    <w:p w:rsidR="00DD60C7" w:rsidRPr="004F42EC" w:rsidRDefault="00DD60C7" w:rsidP="00DD60C7">
      <w:pPr>
        <w:jc w:val="both"/>
        <w:rPr>
          <w:sz w:val="28"/>
          <w:szCs w:val="28"/>
        </w:rPr>
      </w:pPr>
      <w:r w:rsidRPr="004F42EC">
        <w:rPr>
          <w:sz w:val="28"/>
          <w:szCs w:val="28"/>
        </w:rPr>
        <w:t>Presente.</w:t>
      </w:r>
    </w:p>
    <w:p w:rsidR="00DD60C7" w:rsidRDefault="00DD60C7" w:rsidP="00DD60C7">
      <w:pPr>
        <w:jc w:val="both"/>
        <w:rPr>
          <w:sz w:val="23"/>
          <w:szCs w:val="23"/>
        </w:rPr>
      </w:pPr>
    </w:p>
    <w:p w:rsidR="00DD60C7" w:rsidRDefault="00DD60C7" w:rsidP="00DD60C7">
      <w:pPr>
        <w:jc w:val="both"/>
        <w:rPr>
          <w:sz w:val="23"/>
          <w:szCs w:val="23"/>
        </w:rPr>
      </w:pPr>
    </w:p>
    <w:p w:rsidR="00DD60C7" w:rsidRDefault="00DD60C7" w:rsidP="00DD60C7">
      <w:pPr>
        <w:spacing w:line="360" w:lineRule="auto"/>
        <w:jc w:val="both"/>
        <w:rPr>
          <w:sz w:val="23"/>
          <w:szCs w:val="23"/>
        </w:rPr>
      </w:pPr>
    </w:p>
    <w:p w:rsidR="00811868" w:rsidRPr="00811868" w:rsidRDefault="00DD60C7" w:rsidP="00811868">
      <w:pPr>
        <w:autoSpaceDE w:val="0"/>
        <w:autoSpaceDN w:val="0"/>
        <w:adjustRightInd w:val="0"/>
        <w:spacing w:line="480" w:lineRule="auto"/>
        <w:jc w:val="both"/>
        <w:rPr>
          <w:sz w:val="28"/>
          <w:szCs w:val="28"/>
        </w:rPr>
      </w:pPr>
      <w:r w:rsidRPr="00811868">
        <w:rPr>
          <w:sz w:val="28"/>
          <w:szCs w:val="28"/>
        </w:rPr>
        <w:t>El Tribunal de Servicio Civil comunica a sus usuarios,</w:t>
      </w:r>
      <w:r w:rsidR="00811868">
        <w:rPr>
          <w:sz w:val="28"/>
          <w:szCs w:val="28"/>
        </w:rPr>
        <w:t xml:space="preserve"> </w:t>
      </w:r>
      <w:r w:rsidR="00811868" w:rsidRPr="00811868">
        <w:rPr>
          <w:sz w:val="28"/>
          <w:szCs w:val="28"/>
        </w:rPr>
        <w:t>que por este medio se</w:t>
      </w:r>
      <w:r w:rsidRPr="00811868">
        <w:rPr>
          <w:sz w:val="28"/>
          <w:szCs w:val="28"/>
        </w:rPr>
        <w:t xml:space="preserve"> </w:t>
      </w:r>
      <w:r w:rsidR="00811868" w:rsidRPr="00811868">
        <w:rPr>
          <w:sz w:val="28"/>
          <w:szCs w:val="28"/>
        </w:rPr>
        <w:t>declara la</w:t>
      </w:r>
      <w:r w:rsidR="00811868">
        <w:rPr>
          <w:sz w:val="28"/>
          <w:szCs w:val="28"/>
        </w:rPr>
        <w:t xml:space="preserve"> </w:t>
      </w:r>
      <w:r w:rsidR="00811868" w:rsidRPr="00811868">
        <w:rPr>
          <w:sz w:val="28"/>
          <w:szCs w:val="28"/>
        </w:rPr>
        <w:t>inexistencia del índice de información clasificada como reservada, al que se refiere</w:t>
      </w:r>
      <w:r w:rsidR="00811868">
        <w:rPr>
          <w:sz w:val="28"/>
          <w:szCs w:val="28"/>
        </w:rPr>
        <w:t xml:space="preserve"> </w:t>
      </w:r>
      <w:r w:rsidR="00811868" w:rsidRPr="00811868">
        <w:rPr>
          <w:sz w:val="28"/>
          <w:szCs w:val="28"/>
        </w:rPr>
        <w:t>el artículo 50 letra "m" de la Ley de Acceso a la Información Pública.</w:t>
      </w:r>
    </w:p>
    <w:p w:rsidR="00DD60C7" w:rsidRPr="00811868" w:rsidRDefault="00811868" w:rsidP="00811868">
      <w:pPr>
        <w:spacing w:line="480" w:lineRule="auto"/>
        <w:jc w:val="both"/>
        <w:rPr>
          <w:sz w:val="28"/>
          <w:szCs w:val="28"/>
        </w:rPr>
      </w:pPr>
      <w:r w:rsidRPr="00811868">
        <w:rPr>
          <w:sz w:val="28"/>
          <w:szCs w:val="28"/>
        </w:rPr>
        <w:t>Y para hacerlo de conocimiento general se extiende la presente acta.</w:t>
      </w:r>
    </w:p>
    <w:p w:rsidR="00DD60C7" w:rsidRPr="00811868" w:rsidRDefault="00D341B0" w:rsidP="00811868">
      <w:pPr>
        <w:pStyle w:val="Prrafodelista"/>
        <w:spacing w:line="480" w:lineRule="auto"/>
        <w:jc w:val="both"/>
        <w:rPr>
          <w:sz w:val="28"/>
          <w:szCs w:val="28"/>
        </w:rPr>
      </w:pPr>
      <w:r>
        <w:rPr>
          <w:noProof/>
          <w:lang w:val="es-SV" w:eastAsia="es-SV"/>
        </w:rPr>
        <w:drawing>
          <wp:anchor distT="0" distB="0" distL="114300" distR="114300" simplePos="0" relativeHeight="251660288" behindDoc="1" locked="0" layoutInCell="1" allowOverlap="1" wp14:anchorId="1BB10992" wp14:editId="71C8D6E4">
            <wp:simplePos x="0" y="0"/>
            <wp:positionH relativeFrom="column">
              <wp:posOffset>834390</wp:posOffset>
            </wp:positionH>
            <wp:positionV relativeFrom="paragraph">
              <wp:posOffset>327660</wp:posOffset>
            </wp:positionV>
            <wp:extent cx="3962400" cy="1685925"/>
            <wp:effectExtent l="0" t="0" r="0" b="9525"/>
            <wp:wrapNone/>
            <wp:docPr id="3" name="Imagen 3" descr="C:\Users\Gloriam\Desktop\firma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loriam\Desktop\firma00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D60C7" w:rsidRPr="00811868" w:rsidRDefault="00DD60C7" w:rsidP="00811868">
      <w:pPr>
        <w:spacing w:line="480" w:lineRule="auto"/>
        <w:ind w:left="720"/>
        <w:jc w:val="both"/>
        <w:rPr>
          <w:sz w:val="28"/>
          <w:szCs w:val="28"/>
        </w:rPr>
      </w:pPr>
    </w:p>
    <w:p w:rsidR="00DD60C7" w:rsidRDefault="00DD60C7" w:rsidP="00DD60C7">
      <w:pPr>
        <w:ind w:left="720"/>
        <w:jc w:val="both"/>
        <w:rPr>
          <w:sz w:val="25"/>
          <w:szCs w:val="25"/>
        </w:rPr>
      </w:pPr>
    </w:p>
    <w:p w:rsidR="00DD60C7" w:rsidRPr="00853B15" w:rsidRDefault="00DD60C7" w:rsidP="00DD60C7">
      <w:pPr>
        <w:rPr>
          <w:sz w:val="28"/>
          <w:szCs w:val="28"/>
        </w:rPr>
      </w:pPr>
    </w:p>
    <w:p w:rsidR="00AE09B1" w:rsidRDefault="00AE09B1">
      <w:bookmarkStart w:id="0" w:name="_GoBack"/>
      <w:bookmarkEnd w:id="0"/>
    </w:p>
    <w:sectPr w:rsidR="00AE09B1" w:rsidSect="00762EF4"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0C7"/>
    <w:rsid w:val="004F42EC"/>
    <w:rsid w:val="00811868"/>
    <w:rsid w:val="00853B15"/>
    <w:rsid w:val="00AE09B1"/>
    <w:rsid w:val="00D06E43"/>
    <w:rsid w:val="00D341B0"/>
    <w:rsid w:val="00DD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0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D60C7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rsid w:val="00DD60C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D60C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D60C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D60C7"/>
    <w:rPr>
      <w:rFonts w:ascii="Tahoma" w:eastAsia="Times New Roman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0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D60C7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rsid w:val="00DD60C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D60C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D60C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D60C7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https://elsalvadorespana.files.wordpress.com/2013/03/images.jpe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75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Gloria Montenegro</dc:creator>
  <cp:lastModifiedBy>Gloria Montenegro</cp:lastModifiedBy>
  <cp:revision>2</cp:revision>
  <dcterms:created xsi:type="dcterms:W3CDTF">2020-01-22T14:58:00Z</dcterms:created>
  <dcterms:modified xsi:type="dcterms:W3CDTF">2020-01-22T21:04:00Z</dcterms:modified>
</cp:coreProperties>
</file>